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Consolas" w:hAnsi="Consolas" w:eastAsia="Consolas" w:cs="Consolas"/>
          <w:b w:val="0"/>
          <w:i w:val="0"/>
          <w:caps w:val="0"/>
          <w:color w:val="222222"/>
          <w:spacing w:val="0"/>
          <w:sz w:val="18"/>
          <w:szCs w:val="18"/>
          <w:shd w:val="clear" w:fill="FFFFFF"/>
        </w:rPr>
        <w:t>租车公司标准服务价格及费用说明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42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25042</dc:creator>
  <cp:lastModifiedBy>25042</cp:lastModifiedBy>
  <dcterms:modified xsi:type="dcterms:W3CDTF">2018-05-08T06:22:29Z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